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95B0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Ponowne wykorzystanie informacji sektora publicznego</w:t>
      </w:r>
    </w:p>
    <w:p w14:paraId="0018583C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Podstawa prawna</w:t>
      </w:r>
    </w:p>
    <w:p w14:paraId="40FD9A5D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Sprawy dotyczące ponownego wykorzystywania informacji sektora publicznego reguluje </w:t>
      </w:r>
      <w:r w:rsidRPr="008A3665">
        <w:rPr>
          <w:b/>
          <w:bCs/>
          <w:sz w:val="24"/>
          <w:szCs w:val="24"/>
        </w:rPr>
        <w:t>ustawa z dnia 11 sierpnia 2021 r. o otwartych danych i ponownym wykorzystywaniu informacji sektora publicznego</w:t>
      </w:r>
      <w:r w:rsidRPr="008A3665">
        <w:rPr>
          <w:sz w:val="24"/>
          <w:szCs w:val="24"/>
        </w:rPr>
        <w:t xml:space="preserve"> (</w:t>
      </w:r>
      <w:proofErr w:type="spellStart"/>
      <w:r w:rsidRPr="008A3665">
        <w:rPr>
          <w:sz w:val="24"/>
          <w:szCs w:val="24"/>
        </w:rPr>
        <w:t>t.j</w:t>
      </w:r>
      <w:proofErr w:type="spellEnd"/>
      <w:r w:rsidRPr="008A3665">
        <w:rPr>
          <w:sz w:val="24"/>
          <w:szCs w:val="24"/>
        </w:rPr>
        <w:t>. Dz. U. z 2023 r. poz. 1524).</w:t>
      </w:r>
    </w:p>
    <w:p w14:paraId="5C17ADD6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Zgodnie z art. 2 pkt 8 ustawy, przez </w:t>
      </w:r>
      <w:r w:rsidRPr="008A3665">
        <w:rPr>
          <w:b/>
          <w:bCs/>
          <w:sz w:val="24"/>
          <w:szCs w:val="24"/>
        </w:rPr>
        <w:t>informację sektora publicznego</w:t>
      </w:r>
      <w:r w:rsidRPr="008A3665">
        <w:rPr>
          <w:sz w:val="24"/>
          <w:szCs w:val="24"/>
        </w:rPr>
        <w:t xml:space="preserve"> rozumie się każdą treść lub jej część, niezależnie od sposobu utrwalenia, w szczególności w postaci papierowej, elektronicznej, dźwiękowej, wizualnej lub audiowizualnej, będącą w posiadaniu podmiotu zobowiązanego, o którym mowa w art. 3 ustawy.</w:t>
      </w:r>
    </w:p>
    <w:p w14:paraId="1374E03C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Do podmiotów zobowiązanych należą m.in.:</w:t>
      </w:r>
    </w:p>
    <w:p w14:paraId="05CB0A15" w14:textId="77777777" w:rsidR="008A3665" w:rsidRPr="008A3665" w:rsidRDefault="008A3665" w:rsidP="008A3665">
      <w:pPr>
        <w:numPr>
          <w:ilvl w:val="0"/>
          <w:numId w:val="1"/>
        </w:numPr>
        <w:rPr>
          <w:sz w:val="24"/>
          <w:szCs w:val="24"/>
        </w:rPr>
      </w:pPr>
      <w:r w:rsidRPr="008A3665">
        <w:rPr>
          <w:sz w:val="24"/>
          <w:szCs w:val="24"/>
        </w:rPr>
        <w:t xml:space="preserve">jednostki sektora finansów publicznych w rozumieniu przepisów </w:t>
      </w:r>
      <w:r w:rsidRPr="008A3665">
        <w:rPr>
          <w:b/>
          <w:bCs/>
          <w:sz w:val="24"/>
          <w:szCs w:val="24"/>
        </w:rPr>
        <w:t>ustawy z dnia 27 sierpnia 2009 r. o finansach publicznych</w:t>
      </w:r>
      <w:r w:rsidRPr="008A3665">
        <w:rPr>
          <w:sz w:val="24"/>
          <w:szCs w:val="24"/>
        </w:rPr>
        <w:t xml:space="preserve"> (</w:t>
      </w:r>
      <w:proofErr w:type="spellStart"/>
      <w:r w:rsidRPr="008A3665">
        <w:rPr>
          <w:sz w:val="24"/>
          <w:szCs w:val="24"/>
        </w:rPr>
        <w:t>t.j</w:t>
      </w:r>
      <w:proofErr w:type="spellEnd"/>
      <w:r w:rsidRPr="008A3665">
        <w:rPr>
          <w:sz w:val="24"/>
          <w:szCs w:val="24"/>
        </w:rPr>
        <w:t>. Dz. U. z 2024 r. poz. 282),</w:t>
      </w:r>
    </w:p>
    <w:p w14:paraId="594E8884" w14:textId="77777777" w:rsidR="008A3665" w:rsidRPr="008A3665" w:rsidRDefault="008A3665" w:rsidP="008A3665">
      <w:pPr>
        <w:numPr>
          <w:ilvl w:val="0"/>
          <w:numId w:val="1"/>
        </w:numPr>
        <w:rPr>
          <w:sz w:val="24"/>
          <w:szCs w:val="24"/>
        </w:rPr>
      </w:pPr>
      <w:r w:rsidRPr="008A3665">
        <w:rPr>
          <w:sz w:val="24"/>
          <w:szCs w:val="24"/>
        </w:rPr>
        <w:t>inne podmioty wykonujące zadania publiczne w zakresie, w jakim wytwarzają informacje publiczne.</w:t>
      </w:r>
    </w:p>
    <w:p w14:paraId="34D81555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Definicja ponownego wykorzystywania</w:t>
      </w:r>
    </w:p>
    <w:p w14:paraId="60B72E80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Ponowne wykorzystywanie informacji sektora publicznego oznacza ich wykorzystanie przez osoby fizyczne, prawne lub jednostki organizacyjne nieposiadające osobowości prawnej </w:t>
      </w:r>
      <w:r w:rsidRPr="008A3665">
        <w:rPr>
          <w:b/>
          <w:bCs/>
          <w:sz w:val="24"/>
          <w:szCs w:val="24"/>
        </w:rPr>
        <w:t>w celach komercyjnych lub niekomercyjnych innych niż pierwotny publiczny cel</w:t>
      </w:r>
      <w:r w:rsidRPr="008A3665">
        <w:rPr>
          <w:sz w:val="24"/>
          <w:szCs w:val="24"/>
        </w:rPr>
        <w:t>, dla którego informacja została wytworzona.</w:t>
      </w:r>
    </w:p>
    <w:p w14:paraId="6E7FCF6C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Nie stanowi ponownego wykorzystywania przekazywanie informacji sektora publicznego pomiędzy podmiotami wykonującymi zadania publiczne, wyłącznie w celu realizacji tych zadań.</w:t>
      </w:r>
    </w:p>
    <w:p w14:paraId="384543CB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Procedura składania wniosku o ponowne wykorzystywanie</w:t>
      </w:r>
    </w:p>
    <w:p w14:paraId="54468967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Kiedy należy złożyć wniosek?</w:t>
      </w:r>
    </w:p>
    <w:p w14:paraId="31121946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Wniosek składa się w sytuacji, gdy informacje sektora publicznego:</w:t>
      </w:r>
    </w:p>
    <w:p w14:paraId="1E6058A4" w14:textId="77777777" w:rsidR="008A3665" w:rsidRPr="008A3665" w:rsidRDefault="008A3665" w:rsidP="008A3665">
      <w:pPr>
        <w:numPr>
          <w:ilvl w:val="0"/>
          <w:numId w:val="2"/>
        </w:numPr>
        <w:rPr>
          <w:sz w:val="24"/>
          <w:szCs w:val="24"/>
        </w:rPr>
      </w:pPr>
      <w:r w:rsidRPr="008A3665">
        <w:rPr>
          <w:sz w:val="24"/>
          <w:szCs w:val="24"/>
        </w:rPr>
        <w:t>nie są udostępniane w Biuletynie Informacji Publicznej (BIP) lub na portalu danych;</w:t>
      </w:r>
    </w:p>
    <w:p w14:paraId="7135469E" w14:textId="77777777" w:rsidR="008A3665" w:rsidRPr="008A3665" w:rsidRDefault="008A3665" w:rsidP="008A3665">
      <w:pPr>
        <w:numPr>
          <w:ilvl w:val="0"/>
          <w:numId w:val="2"/>
        </w:numPr>
        <w:rPr>
          <w:sz w:val="24"/>
          <w:szCs w:val="24"/>
        </w:rPr>
      </w:pPr>
      <w:r w:rsidRPr="008A3665">
        <w:rPr>
          <w:sz w:val="24"/>
          <w:szCs w:val="24"/>
        </w:rPr>
        <w:t>są udostępniane w innym systemie teleinformatycznym, ale brak określenia warunków ponownego wykorzystywania lub informacji o ewentualnych opłatach;</w:t>
      </w:r>
    </w:p>
    <w:p w14:paraId="23E320B3" w14:textId="77777777" w:rsidR="008A3665" w:rsidRPr="008A3665" w:rsidRDefault="008A3665" w:rsidP="008A3665">
      <w:pPr>
        <w:numPr>
          <w:ilvl w:val="0"/>
          <w:numId w:val="2"/>
        </w:numPr>
        <w:rPr>
          <w:sz w:val="24"/>
          <w:szCs w:val="24"/>
        </w:rPr>
      </w:pPr>
      <w:r w:rsidRPr="008A3665">
        <w:rPr>
          <w:sz w:val="24"/>
          <w:szCs w:val="24"/>
        </w:rPr>
        <w:t>mają być wykorzystywane na warunkach innych niż pierwotnie określone;</w:t>
      </w:r>
    </w:p>
    <w:p w14:paraId="5B6A2BE6" w14:textId="77777777" w:rsidR="008A3665" w:rsidRPr="008A3665" w:rsidRDefault="008A3665" w:rsidP="008A3665">
      <w:pPr>
        <w:numPr>
          <w:ilvl w:val="0"/>
          <w:numId w:val="2"/>
        </w:numPr>
        <w:rPr>
          <w:sz w:val="24"/>
          <w:szCs w:val="24"/>
        </w:rPr>
      </w:pPr>
      <w:r w:rsidRPr="008A3665">
        <w:rPr>
          <w:sz w:val="24"/>
          <w:szCs w:val="24"/>
        </w:rPr>
        <w:t>są udostępniane na podstawie innych ustaw regulujących dostęp do informacji publicznych.</w:t>
      </w:r>
    </w:p>
    <w:p w14:paraId="1322EB3A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Wniosek może również dotyczyć </w:t>
      </w:r>
      <w:r w:rsidRPr="008A3665">
        <w:rPr>
          <w:b/>
          <w:bCs/>
          <w:sz w:val="24"/>
          <w:szCs w:val="24"/>
        </w:rPr>
        <w:t>zapewnienia stałego i bezpośredniego dostępu do informacji w czasie rzeczywistym</w:t>
      </w:r>
      <w:r w:rsidRPr="008A3665">
        <w:rPr>
          <w:sz w:val="24"/>
          <w:szCs w:val="24"/>
        </w:rPr>
        <w:t>, jeżeli są one przechowywane w systemie teleinformatycznym podmiotu zobowiązanego.</w:t>
      </w:r>
    </w:p>
    <w:p w14:paraId="3DA6CD4A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Elementy wniosku</w:t>
      </w:r>
    </w:p>
    <w:p w14:paraId="431E52B8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lastRenderedPageBreak/>
        <w:t>Wniosek powinien zawierać:</w:t>
      </w:r>
    </w:p>
    <w:p w14:paraId="7D583794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Nazwę podmiotu zobowiązanego</w:t>
      </w:r>
      <w:r w:rsidRPr="008A3665">
        <w:rPr>
          <w:sz w:val="24"/>
          <w:szCs w:val="24"/>
        </w:rPr>
        <w:t>;</w:t>
      </w:r>
    </w:p>
    <w:p w14:paraId="3C5927B2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Dane wnioskodawcy</w:t>
      </w:r>
      <w:r w:rsidRPr="008A3665">
        <w:rPr>
          <w:sz w:val="24"/>
          <w:szCs w:val="24"/>
        </w:rPr>
        <w:t>, w tym imię i nazwisko/nazwę oraz adres do korespondencji lub adres e-mail;</w:t>
      </w:r>
    </w:p>
    <w:p w14:paraId="4354A61D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Wskazanie informacji sektora publicznego</w:t>
      </w:r>
      <w:r w:rsidRPr="008A3665">
        <w:rPr>
          <w:sz w:val="24"/>
          <w:szCs w:val="24"/>
        </w:rPr>
        <w:t>, które mają być ponownie wykorzystywane oraz warunki ich udostępnienia, jeśli są już dostępne;</w:t>
      </w:r>
    </w:p>
    <w:p w14:paraId="21758732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Cel ponownego wykorzystywania</w:t>
      </w:r>
      <w:r w:rsidRPr="008A3665">
        <w:rPr>
          <w:sz w:val="24"/>
          <w:szCs w:val="24"/>
        </w:rPr>
        <w:t>, w tym określenie rodzaju działalności (komercyjnej lub niekomercyjnej), w ramach której będą wykorzystywane;</w:t>
      </w:r>
    </w:p>
    <w:p w14:paraId="34D048C7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Forma przygotowania informacji</w:t>
      </w:r>
      <w:r w:rsidRPr="008A3665">
        <w:rPr>
          <w:sz w:val="24"/>
          <w:szCs w:val="24"/>
        </w:rPr>
        <w:t>, a w przypadku postaci elektronicznej – wymagany format danych;</w:t>
      </w:r>
    </w:p>
    <w:p w14:paraId="3584DC4D" w14:textId="77777777" w:rsidR="008A3665" w:rsidRPr="008A3665" w:rsidRDefault="008A3665" w:rsidP="008A3665">
      <w:pPr>
        <w:numPr>
          <w:ilvl w:val="0"/>
          <w:numId w:val="3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Preferowany sposób przekazania informacji</w:t>
      </w:r>
      <w:r w:rsidRPr="008A3665">
        <w:rPr>
          <w:sz w:val="24"/>
          <w:szCs w:val="24"/>
        </w:rPr>
        <w:t xml:space="preserve"> lub sposób dostępu do systemu teleinformatycznego, jeśli dotyczy.</w:t>
      </w:r>
    </w:p>
    <w:p w14:paraId="45043FED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Jeżeli wniosek nie spełnia wymogów formalnych, wnioskodawca otrzyma wezwanie do usunięcia braków w terminie </w:t>
      </w:r>
      <w:r w:rsidRPr="008A3665">
        <w:rPr>
          <w:b/>
          <w:bCs/>
          <w:sz w:val="24"/>
          <w:szCs w:val="24"/>
        </w:rPr>
        <w:t>7 dni</w:t>
      </w:r>
      <w:r w:rsidRPr="008A3665">
        <w:rPr>
          <w:sz w:val="24"/>
          <w:szCs w:val="24"/>
        </w:rPr>
        <w:t>. Nieusunięcie braków skutkuje pozostawieniem wniosku bez rozpoznania.</w:t>
      </w:r>
    </w:p>
    <w:p w14:paraId="4F154BA7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Sposób składania wniosku</w:t>
      </w:r>
    </w:p>
    <w:p w14:paraId="7F04165D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Wniosek o ponowne wykorzystywanie informacji sektora publicznego można złożyć:</w:t>
      </w:r>
    </w:p>
    <w:p w14:paraId="5ADADFAD" w14:textId="77777777" w:rsidR="008A3665" w:rsidRDefault="008A3665" w:rsidP="008A3665">
      <w:pPr>
        <w:numPr>
          <w:ilvl w:val="0"/>
          <w:numId w:val="4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Elektronicznie</w:t>
      </w:r>
      <w:r w:rsidRPr="008A3665">
        <w:rPr>
          <w:sz w:val="24"/>
          <w:szCs w:val="24"/>
        </w:rPr>
        <w:t xml:space="preserve"> – na adres e-mail: </w:t>
      </w:r>
      <w:hyperlink r:id="rId5" w:history="1">
        <w:r w:rsidRPr="008A3665">
          <w:rPr>
            <w:rStyle w:val="Hipercze"/>
            <w:b/>
            <w:bCs/>
            <w:sz w:val="24"/>
            <w:szCs w:val="24"/>
          </w:rPr>
          <w:t>kancelaria@mok.piotrkow.pl</w:t>
        </w:r>
      </w:hyperlink>
      <w:r w:rsidRPr="008A3665">
        <w:rPr>
          <w:sz w:val="24"/>
          <w:szCs w:val="24"/>
        </w:rPr>
        <w:t>;</w:t>
      </w:r>
    </w:p>
    <w:p w14:paraId="63CCCBB0" w14:textId="153EF095" w:rsidR="008A3665" w:rsidRPr="008A3665" w:rsidRDefault="008A3665" w:rsidP="008A3665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Za pośrednictwem e</w:t>
      </w:r>
      <w:r w:rsidRPr="008A3665">
        <w:rPr>
          <w:sz w:val="24"/>
          <w:szCs w:val="24"/>
        </w:rPr>
        <w:t>-</w:t>
      </w:r>
      <w:r w:rsidRPr="008A3665">
        <w:rPr>
          <w:b/>
          <w:bCs/>
          <w:sz w:val="24"/>
          <w:szCs w:val="24"/>
        </w:rPr>
        <w:t>Doręczeń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adres skrytki e-Doręczeń: </w:t>
      </w:r>
      <w:r w:rsidRPr="008A3665">
        <w:rPr>
          <w:sz w:val="24"/>
          <w:szCs w:val="24"/>
        </w:rPr>
        <w:t>AE:PL-91374-72452-UCIFS-26</w:t>
      </w:r>
    </w:p>
    <w:p w14:paraId="19C3CD49" w14:textId="7B9CA678" w:rsidR="008A3665" w:rsidRPr="008A3665" w:rsidRDefault="008A3665" w:rsidP="008A3665">
      <w:pPr>
        <w:numPr>
          <w:ilvl w:val="0"/>
          <w:numId w:val="4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Za pośrednictwem ePUAP</w:t>
      </w:r>
      <w:r w:rsidRPr="008A3665">
        <w:rPr>
          <w:sz w:val="24"/>
          <w:szCs w:val="24"/>
        </w:rPr>
        <w:t xml:space="preserve"> – adres skrytki </w:t>
      </w:r>
      <w:proofErr w:type="spellStart"/>
      <w:r w:rsidRPr="008A3665"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 xml:space="preserve">: </w:t>
      </w:r>
      <w:r w:rsidRPr="008A3665">
        <w:rPr>
          <w:sz w:val="24"/>
          <w:szCs w:val="24"/>
        </w:rPr>
        <w:t>/</w:t>
      </w:r>
      <w:proofErr w:type="spellStart"/>
      <w:r w:rsidRPr="008A3665">
        <w:rPr>
          <w:sz w:val="24"/>
          <w:szCs w:val="24"/>
        </w:rPr>
        <w:t>mokpiotrkow</w:t>
      </w:r>
      <w:proofErr w:type="spellEnd"/>
      <w:r w:rsidRPr="008A3665">
        <w:rPr>
          <w:sz w:val="24"/>
          <w:szCs w:val="24"/>
        </w:rPr>
        <w:t>/skrytka</w:t>
      </w:r>
    </w:p>
    <w:p w14:paraId="07A73068" w14:textId="5598D290" w:rsidR="008A3665" w:rsidRPr="008A3665" w:rsidRDefault="008A3665" w:rsidP="008A3665">
      <w:pPr>
        <w:numPr>
          <w:ilvl w:val="0"/>
          <w:numId w:val="4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Pocztą tradycyjną</w:t>
      </w:r>
      <w:r w:rsidRPr="008A3665">
        <w:rPr>
          <w:sz w:val="24"/>
          <w:szCs w:val="24"/>
        </w:rPr>
        <w:t xml:space="preserve"> – na adres:</w:t>
      </w:r>
      <w:r w:rsidRPr="008A3665">
        <w:rPr>
          <w:sz w:val="24"/>
          <w:szCs w:val="24"/>
        </w:rPr>
        <w:br/>
        <w:t>Miejski Ośrodek Kultury</w:t>
      </w:r>
      <w:r w:rsidRPr="008A3665">
        <w:rPr>
          <w:sz w:val="24"/>
          <w:szCs w:val="24"/>
        </w:rPr>
        <w:br/>
      </w:r>
      <w:r>
        <w:rPr>
          <w:sz w:val="24"/>
          <w:szCs w:val="24"/>
        </w:rPr>
        <w:t>aleje 3 Maja 12</w:t>
      </w:r>
      <w:r>
        <w:rPr>
          <w:sz w:val="24"/>
          <w:szCs w:val="24"/>
        </w:rPr>
        <w:br/>
      </w:r>
      <w:r w:rsidRPr="008A3665">
        <w:rPr>
          <w:sz w:val="24"/>
          <w:szCs w:val="24"/>
        </w:rPr>
        <w:t>97-300 Piotrków Trybunalski</w:t>
      </w:r>
    </w:p>
    <w:p w14:paraId="33F8B2D0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Warunki ponownego wykorzystywania</w:t>
      </w:r>
    </w:p>
    <w:p w14:paraId="66F0B5C5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Osoba lub podmiot wykorzystujący informacje sektora publicznego jest zobowiązany do:</w:t>
      </w:r>
    </w:p>
    <w:p w14:paraId="3B7A2919" w14:textId="77777777" w:rsidR="008A3665" w:rsidRPr="008A3665" w:rsidRDefault="008A3665" w:rsidP="008A3665">
      <w:pPr>
        <w:numPr>
          <w:ilvl w:val="0"/>
          <w:numId w:val="5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Podania źródła pochodzenia informacji</w:t>
      </w:r>
      <w:r w:rsidRPr="008A3665">
        <w:rPr>
          <w:sz w:val="24"/>
          <w:szCs w:val="24"/>
        </w:rPr>
        <w:t>, daty jej wytworzenia oraz jednostki, która ją udostępniła;</w:t>
      </w:r>
    </w:p>
    <w:p w14:paraId="58877873" w14:textId="77777777" w:rsidR="008A3665" w:rsidRPr="008A3665" w:rsidRDefault="008A3665" w:rsidP="008A3665">
      <w:pPr>
        <w:numPr>
          <w:ilvl w:val="0"/>
          <w:numId w:val="5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Poinformowania o przetworzeniu informacji</w:t>
      </w:r>
      <w:r w:rsidRPr="008A3665">
        <w:rPr>
          <w:sz w:val="24"/>
          <w:szCs w:val="24"/>
        </w:rPr>
        <w:t>, jeśli została zmodyfikowana.</w:t>
      </w:r>
    </w:p>
    <w:p w14:paraId="6024C1D8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Miejski Ośrodek Kultury w Piotrkowie Trybunalskim:</w:t>
      </w:r>
    </w:p>
    <w:p w14:paraId="7D2D7526" w14:textId="77777777" w:rsidR="008A3665" w:rsidRPr="008A3665" w:rsidRDefault="008A3665" w:rsidP="008A3665">
      <w:pPr>
        <w:numPr>
          <w:ilvl w:val="0"/>
          <w:numId w:val="6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Może określić dodatkowe warunki</w:t>
      </w:r>
      <w:r w:rsidRPr="008A3665">
        <w:rPr>
          <w:sz w:val="24"/>
          <w:szCs w:val="24"/>
        </w:rPr>
        <w:t>, jeśli udostępniana informacja stanowi utwór, przedmiot praw pokrewnych lub bazę danych w rozumieniu przepisów ustawy o prawie autorskim i prawach pokrewnych;</w:t>
      </w:r>
    </w:p>
    <w:p w14:paraId="53F43268" w14:textId="77777777" w:rsidR="008A3665" w:rsidRPr="008A3665" w:rsidRDefault="008A3665" w:rsidP="008A3665">
      <w:pPr>
        <w:numPr>
          <w:ilvl w:val="0"/>
          <w:numId w:val="6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lastRenderedPageBreak/>
        <w:t>Nie ponosi odpowiedzialności za dalsze udostępnianie i wykorzystanie informacji przez osoby trzecie</w:t>
      </w:r>
      <w:r w:rsidRPr="008A3665">
        <w:rPr>
          <w:sz w:val="24"/>
          <w:szCs w:val="24"/>
        </w:rPr>
        <w:t>, w szczególności w sposób naruszający przepisy dotyczące ochrony danych osobowych, tajemnic ustawowo chronionych lub prawa do prywatności.</w:t>
      </w:r>
    </w:p>
    <w:p w14:paraId="5A3EA682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Terminy realizacji wniosku</w:t>
      </w:r>
    </w:p>
    <w:p w14:paraId="3086A431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 xml:space="preserve">Udostępnienie informacji następuje </w:t>
      </w:r>
      <w:r w:rsidRPr="008A3665">
        <w:rPr>
          <w:b/>
          <w:bCs/>
          <w:sz w:val="24"/>
          <w:szCs w:val="24"/>
        </w:rPr>
        <w:t>bez zbędnej zwłoki, nie później niż w terminie 14 dni</w:t>
      </w:r>
      <w:r w:rsidRPr="008A3665">
        <w:rPr>
          <w:sz w:val="24"/>
          <w:szCs w:val="24"/>
        </w:rPr>
        <w:t xml:space="preserve"> od dnia wpływu wniosku.</w:t>
      </w:r>
      <w:r w:rsidRPr="008A3665">
        <w:rPr>
          <w:sz w:val="24"/>
          <w:szCs w:val="24"/>
        </w:rPr>
        <w:br/>
        <w:t xml:space="preserve">W przypadku konieczności przedłużenia terminu, wnioskodawca zostanie poinformowany o powodach opóźnienia i nowym terminie, który nie może przekroczyć </w:t>
      </w:r>
      <w:r w:rsidRPr="008A3665">
        <w:rPr>
          <w:b/>
          <w:bCs/>
          <w:sz w:val="24"/>
          <w:szCs w:val="24"/>
        </w:rPr>
        <w:t>2 miesięcy</w:t>
      </w:r>
      <w:r w:rsidRPr="008A3665">
        <w:rPr>
          <w:sz w:val="24"/>
          <w:szCs w:val="24"/>
        </w:rPr>
        <w:t>.</w:t>
      </w:r>
    </w:p>
    <w:p w14:paraId="3855B2E9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Opłaty</w:t>
      </w:r>
    </w:p>
    <w:p w14:paraId="4ABD5695" w14:textId="77777777" w:rsidR="008A3665" w:rsidRPr="008A3665" w:rsidRDefault="008A3665" w:rsidP="008A3665">
      <w:pPr>
        <w:numPr>
          <w:ilvl w:val="0"/>
          <w:numId w:val="7"/>
        </w:numPr>
        <w:rPr>
          <w:sz w:val="24"/>
          <w:szCs w:val="24"/>
        </w:rPr>
      </w:pPr>
      <w:r w:rsidRPr="008A3665">
        <w:rPr>
          <w:b/>
          <w:bCs/>
          <w:sz w:val="24"/>
          <w:szCs w:val="24"/>
        </w:rPr>
        <w:t>Informacje sektora publicznego są udostępniane bezpłatnie</w:t>
      </w:r>
      <w:r w:rsidRPr="008A3665">
        <w:rPr>
          <w:sz w:val="24"/>
          <w:szCs w:val="24"/>
        </w:rPr>
        <w:t>.</w:t>
      </w:r>
    </w:p>
    <w:p w14:paraId="5CAF65F9" w14:textId="77777777" w:rsidR="008A3665" w:rsidRPr="008A3665" w:rsidRDefault="008A3665" w:rsidP="008A3665">
      <w:pPr>
        <w:numPr>
          <w:ilvl w:val="0"/>
          <w:numId w:val="7"/>
        </w:numPr>
        <w:rPr>
          <w:sz w:val="24"/>
          <w:szCs w:val="24"/>
        </w:rPr>
      </w:pPr>
      <w:r w:rsidRPr="008A3665">
        <w:rPr>
          <w:sz w:val="24"/>
          <w:szCs w:val="24"/>
        </w:rPr>
        <w:t xml:space="preserve">Opłata może zostać nałożona </w:t>
      </w:r>
      <w:r w:rsidRPr="008A3665">
        <w:rPr>
          <w:b/>
          <w:bCs/>
          <w:sz w:val="24"/>
          <w:szCs w:val="24"/>
        </w:rPr>
        <w:t>jedynie w przypadku konieczności poniesienia dodatkowych kosztów</w:t>
      </w:r>
      <w:r w:rsidRPr="008A3665">
        <w:rPr>
          <w:sz w:val="24"/>
          <w:szCs w:val="24"/>
        </w:rPr>
        <w:t xml:space="preserve"> związanych z przygotowaniem informacji w określonej formie.</w:t>
      </w:r>
    </w:p>
    <w:p w14:paraId="4FE7E51C" w14:textId="77777777" w:rsidR="008A3665" w:rsidRPr="008A3665" w:rsidRDefault="008A3665" w:rsidP="008A3665">
      <w:pPr>
        <w:numPr>
          <w:ilvl w:val="0"/>
          <w:numId w:val="7"/>
        </w:numPr>
        <w:rPr>
          <w:sz w:val="24"/>
          <w:szCs w:val="24"/>
        </w:rPr>
      </w:pPr>
      <w:r w:rsidRPr="008A3665">
        <w:rPr>
          <w:sz w:val="24"/>
          <w:szCs w:val="24"/>
        </w:rPr>
        <w:t>Wysokość opłaty ustalana jest indywidualnie dla każdego wniosku.</w:t>
      </w:r>
    </w:p>
    <w:p w14:paraId="0E4D5358" w14:textId="77777777" w:rsidR="008A3665" w:rsidRPr="008A3665" w:rsidRDefault="008A3665" w:rsidP="008A3665">
      <w:pPr>
        <w:rPr>
          <w:b/>
          <w:bCs/>
          <w:sz w:val="24"/>
          <w:szCs w:val="24"/>
        </w:rPr>
      </w:pPr>
      <w:r w:rsidRPr="008A3665">
        <w:rPr>
          <w:b/>
          <w:bCs/>
          <w:sz w:val="24"/>
          <w:szCs w:val="24"/>
        </w:rPr>
        <w:t>Ograniczenia ponownego wykorzystywania</w:t>
      </w:r>
    </w:p>
    <w:p w14:paraId="47830739" w14:textId="77777777" w:rsidR="008A3665" w:rsidRPr="008A3665" w:rsidRDefault="008A3665" w:rsidP="008A3665">
      <w:pPr>
        <w:rPr>
          <w:sz w:val="24"/>
          <w:szCs w:val="24"/>
        </w:rPr>
      </w:pPr>
      <w:r w:rsidRPr="008A3665">
        <w:rPr>
          <w:sz w:val="24"/>
          <w:szCs w:val="24"/>
        </w:rPr>
        <w:t>Prawo do ponownego wykorzystywania informacji może podlegać ograniczeniom w zakresie:</w:t>
      </w:r>
    </w:p>
    <w:p w14:paraId="08B8EEA7" w14:textId="77777777" w:rsidR="008A3665" w:rsidRPr="008A3665" w:rsidRDefault="008A3665" w:rsidP="008A3665">
      <w:pPr>
        <w:numPr>
          <w:ilvl w:val="0"/>
          <w:numId w:val="8"/>
        </w:numPr>
        <w:rPr>
          <w:sz w:val="24"/>
          <w:szCs w:val="24"/>
        </w:rPr>
      </w:pPr>
      <w:r w:rsidRPr="008A3665">
        <w:rPr>
          <w:sz w:val="24"/>
          <w:szCs w:val="24"/>
        </w:rPr>
        <w:t>Ochrony informacji niejawnych i tajemnic ustawowo chronionych;</w:t>
      </w:r>
    </w:p>
    <w:p w14:paraId="39A82115" w14:textId="77777777" w:rsidR="008A3665" w:rsidRPr="008A3665" w:rsidRDefault="008A3665" w:rsidP="008A3665">
      <w:pPr>
        <w:numPr>
          <w:ilvl w:val="0"/>
          <w:numId w:val="8"/>
        </w:numPr>
        <w:rPr>
          <w:sz w:val="24"/>
          <w:szCs w:val="24"/>
        </w:rPr>
      </w:pPr>
      <w:r w:rsidRPr="008A3665">
        <w:rPr>
          <w:sz w:val="24"/>
          <w:szCs w:val="24"/>
        </w:rPr>
        <w:t>Prywatności osób fizycznych oraz tajemnicy przedsiębiorcy;</w:t>
      </w:r>
    </w:p>
    <w:p w14:paraId="020A071D" w14:textId="77777777" w:rsidR="008A3665" w:rsidRPr="008A3665" w:rsidRDefault="008A3665" w:rsidP="008A3665">
      <w:pPr>
        <w:numPr>
          <w:ilvl w:val="0"/>
          <w:numId w:val="8"/>
        </w:numPr>
        <w:rPr>
          <w:sz w:val="24"/>
          <w:szCs w:val="24"/>
        </w:rPr>
      </w:pPr>
      <w:r w:rsidRPr="008A3665">
        <w:rPr>
          <w:sz w:val="24"/>
          <w:szCs w:val="24"/>
        </w:rPr>
        <w:t>Informacji, których udostępnienie jest ograniczone na podstawie odrębnych przepisów;</w:t>
      </w:r>
    </w:p>
    <w:p w14:paraId="55BF86E6" w14:textId="77777777" w:rsidR="008A3665" w:rsidRPr="008A3665" w:rsidRDefault="008A3665" w:rsidP="008A3665">
      <w:pPr>
        <w:numPr>
          <w:ilvl w:val="0"/>
          <w:numId w:val="8"/>
        </w:numPr>
        <w:rPr>
          <w:sz w:val="24"/>
          <w:szCs w:val="24"/>
        </w:rPr>
      </w:pPr>
      <w:r w:rsidRPr="008A3665">
        <w:rPr>
          <w:sz w:val="24"/>
          <w:szCs w:val="24"/>
        </w:rPr>
        <w:t>Informacji wykraczających poza zakres zadań publicznych podmiotu zobowiązanego.</w:t>
      </w:r>
    </w:p>
    <w:p w14:paraId="4AE7B722" w14:textId="77777777" w:rsidR="00461584" w:rsidRPr="008A3665" w:rsidRDefault="00461584">
      <w:pPr>
        <w:rPr>
          <w:sz w:val="24"/>
          <w:szCs w:val="24"/>
        </w:rPr>
      </w:pPr>
    </w:p>
    <w:sectPr w:rsidR="00461584" w:rsidRPr="008A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DF5"/>
    <w:multiLevelType w:val="multilevel"/>
    <w:tmpl w:val="DC1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1C56"/>
    <w:multiLevelType w:val="multilevel"/>
    <w:tmpl w:val="68C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F4FD6"/>
    <w:multiLevelType w:val="multilevel"/>
    <w:tmpl w:val="30C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01C04"/>
    <w:multiLevelType w:val="multilevel"/>
    <w:tmpl w:val="015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A07F5"/>
    <w:multiLevelType w:val="multilevel"/>
    <w:tmpl w:val="D640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E562A"/>
    <w:multiLevelType w:val="multilevel"/>
    <w:tmpl w:val="8AB6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E51A8"/>
    <w:multiLevelType w:val="multilevel"/>
    <w:tmpl w:val="DDBE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23B2C"/>
    <w:multiLevelType w:val="multilevel"/>
    <w:tmpl w:val="698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995332">
    <w:abstractNumId w:val="0"/>
  </w:num>
  <w:num w:numId="2" w16cid:durableId="339089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537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118818">
    <w:abstractNumId w:val="1"/>
  </w:num>
  <w:num w:numId="5" w16cid:durableId="232862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627152">
    <w:abstractNumId w:val="3"/>
  </w:num>
  <w:num w:numId="7" w16cid:durableId="78720355">
    <w:abstractNumId w:val="7"/>
  </w:num>
  <w:num w:numId="8" w16cid:durableId="24792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5"/>
    <w:rsid w:val="00261A4F"/>
    <w:rsid w:val="002F08F1"/>
    <w:rsid w:val="00461584"/>
    <w:rsid w:val="008241F7"/>
    <w:rsid w:val="008A3665"/>
    <w:rsid w:val="00CB0FB6"/>
    <w:rsid w:val="00D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5A88"/>
  <w15:chartTrackingRefBased/>
  <w15:docId w15:val="{4C94C14A-A326-4524-8DF6-9FEC145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6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6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6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6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6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6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6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6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6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6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66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A36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mok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Krężlik</dc:creator>
  <cp:keywords/>
  <dc:description/>
  <cp:lastModifiedBy>Joanna Fudaj</cp:lastModifiedBy>
  <cp:revision>2</cp:revision>
  <dcterms:created xsi:type="dcterms:W3CDTF">2025-03-18T13:44:00Z</dcterms:created>
  <dcterms:modified xsi:type="dcterms:W3CDTF">2025-03-18T13:44:00Z</dcterms:modified>
</cp:coreProperties>
</file>